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0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4822"/>
        <w:gridCol w:w="1082"/>
        <w:gridCol w:w="1818"/>
        <w:gridCol w:w="1157"/>
        <w:gridCol w:w="2218"/>
        <w:gridCol w:w="1378"/>
        <w:gridCol w:w="2975"/>
      </w:tblGrid>
      <w:tr w:rsidR="00534CAD" w:rsidTr="00534CAD">
        <w:trPr>
          <w:trHeight w:val="374"/>
        </w:trPr>
        <w:tc>
          <w:tcPr>
            <w:tcW w:w="4820" w:type="dxa"/>
            <w:vAlign w:val="bottom"/>
            <w:hideMark/>
          </w:tcPr>
          <w:p w:rsidR="00534CAD" w:rsidRDefault="0053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Osnovna škola Obrovac</w:t>
            </w:r>
          </w:p>
          <w:p w:rsidR="00534CAD" w:rsidRDefault="0053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Bana Josipa Jelačića</w:t>
            </w:r>
          </w:p>
          <w:p w:rsidR="00534CAD" w:rsidRDefault="0053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23450 Obrovac</w:t>
            </w:r>
          </w:p>
          <w:p w:rsidR="00534CAD" w:rsidRDefault="00534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OIB 82708194970</w:t>
            </w:r>
          </w:p>
        </w:tc>
        <w:tc>
          <w:tcPr>
            <w:tcW w:w="1082" w:type="dxa"/>
            <w:noWrap/>
            <w:vAlign w:val="center"/>
            <w:hideMark/>
          </w:tcPr>
          <w:p w:rsidR="00534CAD" w:rsidRDefault="00534CA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18" w:type="dxa"/>
            <w:noWrap/>
            <w:vAlign w:val="bottom"/>
            <w:hideMark/>
          </w:tcPr>
          <w:p w:rsidR="00534CAD" w:rsidRDefault="00534CAD">
            <w:pPr>
              <w:spacing w:after="0" w:line="256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1157" w:type="dxa"/>
            <w:noWrap/>
            <w:vAlign w:val="bottom"/>
            <w:hideMark/>
          </w:tcPr>
          <w:p w:rsidR="00534CAD" w:rsidRDefault="00534CAD">
            <w:pPr>
              <w:spacing w:after="0" w:line="256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2218" w:type="dxa"/>
            <w:noWrap/>
            <w:vAlign w:val="bottom"/>
            <w:hideMark/>
          </w:tcPr>
          <w:p w:rsidR="00534CAD" w:rsidRDefault="00534CAD">
            <w:pPr>
              <w:spacing w:after="0" w:line="256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78" w:type="dxa"/>
            <w:noWrap/>
            <w:vAlign w:val="bottom"/>
            <w:hideMark/>
          </w:tcPr>
          <w:p w:rsidR="00534CAD" w:rsidRDefault="00534CAD">
            <w:pPr>
              <w:spacing w:after="0" w:line="256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2975" w:type="dxa"/>
            <w:noWrap/>
            <w:vAlign w:val="bottom"/>
            <w:hideMark/>
          </w:tcPr>
          <w:p w:rsidR="00534CAD" w:rsidRDefault="00534CAD">
            <w:pPr>
              <w:spacing w:after="0" w:line="256" w:lineRule="auto"/>
              <w:rPr>
                <w:sz w:val="20"/>
                <w:szCs w:val="20"/>
                <w:lang w:eastAsia="hr-HR"/>
              </w:rPr>
            </w:pPr>
          </w:p>
        </w:tc>
      </w:tr>
    </w:tbl>
    <w:p w:rsidR="00534CAD" w:rsidRDefault="00534CAD" w:rsidP="00534CAD">
      <w:pPr>
        <w:tabs>
          <w:tab w:val="left" w:pos="12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34CAD" w:rsidRDefault="00534CAD" w:rsidP="00534CAD">
      <w:pPr>
        <w:tabs>
          <w:tab w:val="left" w:pos="126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34CAD" w:rsidRDefault="00534CAD" w:rsidP="00534CAD">
      <w:pPr>
        <w:tabs>
          <w:tab w:val="left" w:pos="12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34CAD" w:rsidRDefault="00534CAD" w:rsidP="00534CAD">
      <w:pPr>
        <w:tabs>
          <w:tab w:val="left" w:pos="12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34CAD" w:rsidRDefault="00534CAD" w:rsidP="00534CAD">
      <w:pPr>
        <w:tabs>
          <w:tab w:val="left" w:pos="126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34CAD" w:rsidRDefault="00534CAD" w:rsidP="00534CAD">
      <w:pPr>
        <w:tabs>
          <w:tab w:val="left" w:pos="126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OBRAZLOŽENJE UZ IZVRŠENJE FINANCIJSKOG PLANA</w:t>
      </w:r>
    </w:p>
    <w:p w:rsidR="00534CAD" w:rsidRDefault="00534CAD" w:rsidP="00534CAD">
      <w:pPr>
        <w:tabs>
          <w:tab w:val="left" w:pos="126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razdoblje od 01. siječnja do 31. prosinca 2024. godine</w:t>
      </w:r>
    </w:p>
    <w:p w:rsidR="00534CAD" w:rsidRDefault="00534CAD" w:rsidP="00534CA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534CAD" w:rsidRDefault="00534CAD" w:rsidP="00534CA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34CAD" w:rsidRDefault="00534CAD" w:rsidP="00534CA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34CAD" w:rsidRDefault="00534CAD" w:rsidP="00534CA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34CAD" w:rsidRDefault="00534CAD" w:rsidP="00534CA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UVOD- sažetak djelokruga rada škole</w:t>
      </w:r>
    </w:p>
    <w:p w:rsidR="00534CAD" w:rsidRDefault="00534CAD" w:rsidP="00534CAD">
      <w:pPr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34CAD" w:rsidRDefault="00534CAD" w:rsidP="00534CA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 Obrovac, u daljnjem tekstu Škola, je ustanova koja pruža osnovnoškolsko obrazovanje učenika od 1. do 8. razreda, u skladu s nastavnim planom i programom koje je donijelo Ministarstvo znanosti i obrazovanja, prema Godišnjem planu i programu te Školskom kurikulumu. Nastava je organizirana u jednoj smjeni (prijepodnevna)  kroz petodnevni radni tjedan, a odvija se u redovnom, izbornom, dodatnom i dopunskom obliku.</w:t>
      </w:r>
    </w:p>
    <w:p w:rsidR="00534CAD" w:rsidRDefault="00534CAD" w:rsidP="00534CA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34CAD" w:rsidRDefault="00534CAD" w:rsidP="00534C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CAD" w:rsidRDefault="00534CAD" w:rsidP="00534C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 OPĆEG DIJELA IZVJEŠTAJA O IZVRŠENJU FINANCIJSKOG PLANA PRORAČUNSKOG KORISNIKA</w:t>
      </w:r>
    </w:p>
    <w:p w:rsidR="00534CAD" w:rsidRDefault="00534CAD" w:rsidP="00534C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CAD" w:rsidRDefault="00534CAD" w:rsidP="00534C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općeg dijela izvještaja o izvršenju financijskog plana proračunskog korisnika sadrži:</w:t>
      </w:r>
    </w:p>
    <w:p w:rsidR="00534CAD" w:rsidRDefault="00534CAD" w:rsidP="00534CAD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ostvarenja prihoda i rashoda</w:t>
      </w:r>
    </w:p>
    <w:p w:rsidR="00534CAD" w:rsidRDefault="00534CAD" w:rsidP="00534C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Obrovac je u 2024. godini ostvarila prihode u visini od 1 812 018,75 eura prema godišnjem izvještaju o izvršenju financijskog plana što je za 15,81 % više u odnosu na 2023. godinu. U promatr</w:t>
      </w:r>
      <w:r w:rsidR="004420C5">
        <w:rPr>
          <w:rFonts w:ascii="Times New Roman" w:hAnsi="Times New Roman" w:cs="Times New Roman"/>
          <w:sz w:val="24"/>
          <w:szCs w:val="24"/>
        </w:rPr>
        <w:t>anom razdoblju ostvareno je 1 822 345,62</w:t>
      </w:r>
      <w:r>
        <w:rPr>
          <w:rFonts w:ascii="Times New Roman" w:hAnsi="Times New Roman" w:cs="Times New Roman"/>
          <w:sz w:val="24"/>
          <w:szCs w:val="24"/>
        </w:rPr>
        <w:t xml:space="preserve"> EUR rashoda; od toga </w:t>
      </w:r>
      <w:r w:rsidR="004420C5">
        <w:rPr>
          <w:rFonts w:ascii="Times New Roman" w:hAnsi="Times New Roman" w:cs="Times New Roman"/>
          <w:sz w:val="24"/>
          <w:szCs w:val="24"/>
        </w:rPr>
        <w:t xml:space="preserve">1 214 694,23 </w:t>
      </w:r>
      <w:r>
        <w:rPr>
          <w:rFonts w:ascii="Times New Roman" w:hAnsi="Times New Roman" w:cs="Times New Roman"/>
          <w:sz w:val="24"/>
          <w:szCs w:val="24"/>
        </w:rPr>
        <w:t xml:space="preserve">EUR rashoda poslovanja i </w:t>
      </w:r>
      <w:r w:rsidR="004420C5">
        <w:rPr>
          <w:rFonts w:ascii="Times New Roman" w:hAnsi="Times New Roman" w:cs="Times New Roman"/>
          <w:sz w:val="24"/>
          <w:szCs w:val="24"/>
        </w:rPr>
        <w:t xml:space="preserve">12 180,64 </w:t>
      </w:r>
      <w:r>
        <w:rPr>
          <w:rFonts w:ascii="Times New Roman" w:hAnsi="Times New Roman" w:cs="Times New Roman"/>
          <w:sz w:val="24"/>
          <w:szCs w:val="24"/>
        </w:rPr>
        <w:t>EUR rashoda za nabavu nefinancijske imovine. Promatrajući rashode ukupn</w:t>
      </w:r>
      <w:r w:rsidR="004420C5">
        <w:rPr>
          <w:rFonts w:ascii="Times New Roman" w:hAnsi="Times New Roman" w:cs="Times New Roman"/>
          <w:sz w:val="24"/>
          <w:szCs w:val="24"/>
        </w:rPr>
        <w:t>o je ostvareno 14</w:t>
      </w:r>
      <w:r>
        <w:rPr>
          <w:rFonts w:ascii="Times New Roman" w:hAnsi="Times New Roman" w:cs="Times New Roman"/>
          <w:sz w:val="24"/>
          <w:szCs w:val="24"/>
        </w:rPr>
        <w:t>% više rashoda u odnosu na promatrano razdo</w:t>
      </w:r>
      <w:r w:rsidR="004420C5">
        <w:rPr>
          <w:rFonts w:ascii="Times New Roman" w:hAnsi="Times New Roman" w:cs="Times New Roman"/>
          <w:sz w:val="24"/>
          <w:szCs w:val="24"/>
        </w:rPr>
        <w:t>blje prošle godine. Tijekom 2024</w:t>
      </w:r>
      <w:r>
        <w:rPr>
          <w:rFonts w:ascii="Times New Roman" w:hAnsi="Times New Roman" w:cs="Times New Roman"/>
          <w:sz w:val="24"/>
          <w:szCs w:val="24"/>
        </w:rPr>
        <w:t xml:space="preserve">. godine najviše prihoda i rashoda ostvareno je iz državnog proračuna kao izvora financiranja. Najveći udio u sredstvima državnog proračuna imaju plaće zaposlenika i ostala materijalna prava koja im proizlaze iz radnog odnosa. Gledajući izvještaj računa financiranja prema ekonomskoj klasifikaciji i Izvještaj računa financiranja prema izvorima financiranja, škola je ostvarila primitak po izvoru 41 u iznosu od </w:t>
      </w:r>
      <w:r w:rsidR="004420C5">
        <w:rPr>
          <w:rFonts w:ascii="Times New Roman" w:hAnsi="Times New Roman" w:cs="Times New Roman"/>
          <w:sz w:val="24"/>
          <w:szCs w:val="24"/>
        </w:rPr>
        <w:t xml:space="preserve">28 966,93 </w:t>
      </w:r>
      <w:r>
        <w:rPr>
          <w:rFonts w:ascii="Times New Roman" w:hAnsi="Times New Roman" w:cs="Times New Roman"/>
          <w:sz w:val="24"/>
          <w:szCs w:val="24"/>
        </w:rPr>
        <w:t>EUR za refundaciju štete nastale zbog elementarne nepogode u svibnju 2023.godine.</w:t>
      </w:r>
    </w:p>
    <w:p w:rsidR="00534CAD" w:rsidRDefault="00534CAD" w:rsidP="00534C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CAD" w:rsidRDefault="00534CAD" w:rsidP="00534C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CAD" w:rsidRDefault="00534CAD" w:rsidP="00534C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OBRAZLOŽENJE POSEBNOG DIJELA IZVJEŠTAJA O IZVRŠENJU FINANCIJSKOG PLANA PRORAČUNSKOG KORISNIKA</w:t>
      </w:r>
    </w:p>
    <w:p w:rsidR="00534CAD" w:rsidRDefault="00534CAD" w:rsidP="00534C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CAD" w:rsidRDefault="00534CAD" w:rsidP="00534C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dio godišnjeg izvještaja o izvr</w:t>
      </w:r>
      <w:r w:rsidR="004420C5">
        <w:rPr>
          <w:rFonts w:ascii="Times New Roman" w:hAnsi="Times New Roman" w:cs="Times New Roman"/>
          <w:sz w:val="24"/>
          <w:szCs w:val="24"/>
        </w:rPr>
        <w:t>šenju financijskog plana za 2024</w:t>
      </w:r>
      <w:r>
        <w:rPr>
          <w:rFonts w:ascii="Times New Roman" w:hAnsi="Times New Roman" w:cs="Times New Roman"/>
          <w:sz w:val="24"/>
          <w:szCs w:val="24"/>
        </w:rPr>
        <w:t>. godinu, odnosno izvještaj po programskoj klasifikaciji te izvorima prikazuje podatke o visini sredstava utvrđenih izvornim planom odnosno rebalansom s obzirom na to da je tijekom godine došlo do izmjena i dopuna proračuna, sredstvima tekućeg plana kao i ostvarenja odnosno izvršenja za razdob</w:t>
      </w:r>
      <w:r w:rsidR="004420C5">
        <w:rPr>
          <w:rFonts w:ascii="Times New Roman" w:hAnsi="Times New Roman" w:cs="Times New Roman"/>
          <w:sz w:val="24"/>
          <w:szCs w:val="24"/>
        </w:rPr>
        <w:t>lje od siječnja do prosinca 2024</w:t>
      </w:r>
      <w:r>
        <w:rPr>
          <w:rFonts w:ascii="Times New Roman" w:hAnsi="Times New Roman" w:cs="Times New Roman"/>
          <w:sz w:val="24"/>
          <w:szCs w:val="24"/>
        </w:rPr>
        <w:t>. godine. Obrazloženje posebnog dijela sadrži obrazloženje izvršenja programa koji se daje kroz obrazloženje izvršenja aktivnosti i projekata zajedno s ciljevima koji su ostvareni provedbom programa i pokazateljima uspješnosti realizacije tih istih ciljeva koji se sastoje od pokazatelja učinka i pokazatelja rezultata.</w:t>
      </w:r>
    </w:p>
    <w:p w:rsidR="00534CAD" w:rsidRDefault="00534CAD" w:rsidP="00534C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Gledajući posebni dio izvještaja vidljivo je kako je izvršenje financijskog plana prikazano prema djelatnosti, programima, aktivnostima, projektima i izvorima financiranja. Svaki program i aktivnost za svoju glavnu svrhu ima podizanje kvalitete poslovanja Škole. Od svih navedenih programa i aktivnosti valja istaknuti n</w:t>
      </w:r>
      <w:r w:rsidR="004420C5">
        <w:rPr>
          <w:rFonts w:ascii="Times New Roman" w:hAnsi="Times New Roman" w:cs="Times New Roman"/>
          <w:sz w:val="24"/>
          <w:szCs w:val="24"/>
        </w:rPr>
        <w:t>ekoliko značajnih u 2024</w:t>
      </w:r>
      <w:r>
        <w:rPr>
          <w:rFonts w:ascii="Times New Roman" w:hAnsi="Times New Roman" w:cs="Times New Roman"/>
          <w:sz w:val="24"/>
          <w:szCs w:val="24"/>
        </w:rPr>
        <w:t>. godini:</w:t>
      </w:r>
    </w:p>
    <w:p w:rsidR="00534CAD" w:rsidRDefault="00534CAD" w:rsidP="00534CAD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34CAD" w:rsidRDefault="00534CAD" w:rsidP="00534CAD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Prehrana za učenike</w:t>
      </w:r>
    </w:p>
    <w:p w:rsidR="00534CAD" w:rsidRDefault="00534CAD" w:rsidP="00534C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dodatnog ulaganja u obrazovni sustav, financiran iz sredstva državnog proračuna kojim se osigurao besplatan obrok za svakog učenika. U našoj Školi u promatranom </w:t>
      </w:r>
      <w:r w:rsidR="008E1C53">
        <w:rPr>
          <w:rFonts w:ascii="Times New Roman" w:hAnsi="Times New Roman" w:cs="Times New Roman"/>
          <w:sz w:val="24"/>
          <w:szCs w:val="24"/>
        </w:rPr>
        <w:t>razdoblju ostvareno je 36 882,43</w:t>
      </w:r>
      <w:r>
        <w:rPr>
          <w:rFonts w:ascii="Times New Roman" w:hAnsi="Times New Roman" w:cs="Times New Roman"/>
          <w:sz w:val="24"/>
          <w:szCs w:val="24"/>
        </w:rPr>
        <w:t xml:space="preserve"> EUR prihoda kojim se financirao trošak obroka za svakog učenika tijekom svakog dana nastave. </w:t>
      </w:r>
    </w:p>
    <w:p w:rsidR="00534CAD" w:rsidRDefault="00534CAD" w:rsidP="00534C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CAD" w:rsidRDefault="00534CAD" w:rsidP="00534CAD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Javne potrebe u prosvjeti</w:t>
      </w:r>
    </w:p>
    <w:p w:rsidR="00534CAD" w:rsidRDefault="00534CAD" w:rsidP="00534C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Programi i aktivnosti usmjereni ka podizanju kvalitete i standarda osnovnoškolskog obrazovanja. Financirani su sredstvima županijskog proračuna u iznosu od </w:t>
      </w:r>
      <w:r w:rsidR="008E1C53">
        <w:rPr>
          <w:rFonts w:ascii="Times New Roman" w:hAnsi="Times New Roman" w:cs="Times New Roman"/>
          <w:sz w:val="24"/>
          <w:szCs w:val="24"/>
        </w:rPr>
        <w:t>1450,</w:t>
      </w:r>
      <w:r>
        <w:rPr>
          <w:rFonts w:ascii="Times New Roman" w:hAnsi="Times New Roman" w:cs="Times New Roman"/>
          <w:sz w:val="24"/>
          <w:szCs w:val="24"/>
        </w:rPr>
        <w:t xml:space="preserve">00 EUR, u potpunosti u skladu s financijskim planom. Sredstva su raspoređena u pet različitih kategorija, a to su: </w:t>
      </w:r>
      <w:r>
        <w:rPr>
          <w:rFonts w:ascii="Times New Roman" w:hAnsi="Times New Roman" w:cs="Times New Roman"/>
          <w:i/>
          <w:iCs/>
          <w:sz w:val="24"/>
          <w:szCs w:val="24"/>
        </w:rPr>
        <w:t>Škole za Afriku, učenička zadruga ''Bura'', čitateljski klub, održivi razvoj</w:t>
      </w:r>
      <w:r>
        <w:rPr>
          <w:rFonts w:ascii="Times New Roman" w:hAnsi="Times New Roman" w:cs="Times New Roman"/>
          <w:i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analiza vode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4CAD" w:rsidRDefault="00534CAD" w:rsidP="00534CAD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4CAD" w:rsidRDefault="00534CAD" w:rsidP="00534CAD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Hitne intervencije u osnovnim školama</w:t>
      </w:r>
    </w:p>
    <w:p w:rsidR="00534CAD" w:rsidRDefault="00534CAD" w:rsidP="00534C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i aktivnost su usmjereni </w:t>
      </w:r>
      <w:r w:rsidR="008E1C53">
        <w:rPr>
          <w:rFonts w:ascii="Times New Roman" w:hAnsi="Times New Roman" w:cs="Times New Roman"/>
          <w:sz w:val="24"/>
          <w:szCs w:val="24"/>
        </w:rPr>
        <w:t>za pregled i ispitivanje instalacija u iznosu od 1431,25 EUR .</w:t>
      </w:r>
    </w:p>
    <w:p w:rsidR="00534CAD" w:rsidRDefault="00534CAD" w:rsidP="00534C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CAD" w:rsidRDefault="00534CAD" w:rsidP="00534C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C53">
        <w:rPr>
          <w:rFonts w:ascii="Times New Roman" w:hAnsi="Times New Roman" w:cs="Times New Roman"/>
          <w:sz w:val="24"/>
          <w:szCs w:val="24"/>
        </w:rPr>
        <w:t>Obrovac, 31.03.2025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534CAD" w:rsidRDefault="00534CAD" w:rsidP="00534CAD">
      <w:pPr>
        <w:suppressAutoHyphens/>
        <w:autoSpaceDN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34CAD" w:rsidRDefault="00534CAD" w:rsidP="00534CAD">
      <w:pPr>
        <w:suppressAutoHyphens/>
        <w:autoSpaceDN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Voditeljica računovodstva: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Ravnatelj:</w:t>
      </w:r>
    </w:p>
    <w:p w:rsidR="00534CAD" w:rsidRDefault="00534CAD" w:rsidP="00534CAD">
      <w:pPr>
        <w:suppressAutoHyphens/>
        <w:autoSpaceDN w:val="0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534CAD" w:rsidRDefault="00534CAD" w:rsidP="00534CAD">
      <w:pPr>
        <w:suppressAutoHyphens/>
        <w:autoSpaceDN w:val="0"/>
        <w:spacing w:after="0" w:line="240" w:lineRule="auto"/>
        <w:ind w:firstLine="360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Natalija Perica,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bacc.oec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Željko Modrić, prof.</w:t>
      </w:r>
    </w:p>
    <w:p w:rsidR="00534CAD" w:rsidRDefault="00534CAD" w:rsidP="00534CAD"/>
    <w:p w:rsidR="001D0839" w:rsidRDefault="001D0839"/>
    <w:sectPr w:rsidR="001D0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B07766"/>
    <w:multiLevelType w:val="hybridMultilevel"/>
    <w:tmpl w:val="33966DA4"/>
    <w:lvl w:ilvl="0" w:tplc="EED026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AD"/>
    <w:rsid w:val="001D0839"/>
    <w:rsid w:val="004420C5"/>
    <w:rsid w:val="00534CAD"/>
    <w:rsid w:val="008E1C53"/>
    <w:rsid w:val="00E0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48B7F-EE95-40F4-90EB-7480C75C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CAD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4CAD"/>
    <w:pPr>
      <w:spacing w:line="254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02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2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6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3</cp:revision>
  <cp:lastPrinted>2025-03-31T08:17:00Z</cp:lastPrinted>
  <dcterms:created xsi:type="dcterms:W3CDTF">2025-03-28T09:17:00Z</dcterms:created>
  <dcterms:modified xsi:type="dcterms:W3CDTF">2025-03-31T08:18:00Z</dcterms:modified>
</cp:coreProperties>
</file>